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75" w:rsidRPr="008C2874" w:rsidRDefault="00475975" w:rsidP="00475975">
      <w:pPr>
        <w:ind w:left="-540"/>
        <w:jc w:val="center"/>
        <w:rPr>
          <w:sz w:val="28"/>
          <w:szCs w:val="28"/>
        </w:rPr>
      </w:pPr>
      <w:r w:rsidRPr="008C2874">
        <w:rPr>
          <w:sz w:val="28"/>
          <w:szCs w:val="28"/>
        </w:rPr>
        <w:t>УПРАВЛЕНИЕ ОБРАЗОВАНИЯ И МОЛОДЕЖНОЙ ПОЛИТИКИ АДМИНИСТРАЦИИ МУНИЦИПАЛЬНОГО ОБРАЗОВАНИЯ – МИХАЙЛОВСКИЙ МУНИЦИПАЛЬНЫЙ РАЙОН</w:t>
      </w:r>
    </w:p>
    <w:p w:rsidR="00475975" w:rsidRPr="008C2874" w:rsidRDefault="00475975" w:rsidP="00475975">
      <w:pPr>
        <w:ind w:left="-540"/>
        <w:jc w:val="center"/>
        <w:rPr>
          <w:sz w:val="28"/>
          <w:szCs w:val="28"/>
        </w:rPr>
      </w:pPr>
      <w:r w:rsidRPr="008C2874">
        <w:rPr>
          <w:sz w:val="28"/>
          <w:szCs w:val="28"/>
        </w:rPr>
        <w:t xml:space="preserve"> РЯЗАНСКОЙ ОБЛАСТИ</w:t>
      </w:r>
    </w:p>
    <w:p w:rsidR="00475975" w:rsidRDefault="00475975" w:rsidP="00475975">
      <w:pPr>
        <w:jc w:val="center"/>
        <w:rPr>
          <w:sz w:val="28"/>
          <w:szCs w:val="28"/>
        </w:rPr>
      </w:pPr>
    </w:p>
    <w:p w:rsidR="00475975" w:rsidRDefault="00475975" w:rsidP="00475975">
      <w:pPr>
        <w:jc w:val="center"/>
        <w:rPr>
          <w:sz w:val="28"/>
          <w:szCs w:val="28"/>
        </w:rPr>
      </w:pPr>
    </w:p>
    <w:p w:rsidR="00475975" w:rsidRDefault="00475975" w:rsidP="00475975">
      <w:pPr>
        <w:jc w:val="center"/>
        <w:rPr>
          <w:sz w:val="28"/>
          <w:szCs w:val="28"/>
        </w:rPr>
      </w:pPr>
      <w:r>
        <w:rPr>
          <w:sz w:val="28"/>
          <w:szCs w:val="28"/>
        </w:rPr>
        <w:t>ПРИКАЗ</w:t>
      </w:r>
    </w:p>
    <w:p w:rsidR="00475975" w:rsidRDefault="00475975" w:rsidP="00475975">
      <w:pPr>
        <w:jc w:val="center"/>
        <w:rPr>
          <w:sz w:val="28"/>
          <w:szCs w:val="28"/>
        </w:rPr>
      </w:pPr>
    </w:p>
    <w:p w:rsidR="00475975" w:rsidRDefault="00475975" w:rsidP="00475975">
      <w:pPr>
        <w:jc w:val="center"/>
        <w:rPr>
          <w:sz w:val="28"/>
          <w:szCs w:val="28"/>
        </w:rPr>
      </w:pPr>
    </w:p>
    <w:p w:rsidR="00475975" w:rsidRDefault="00475975" w:rsidP="00475975">
      <w:pPr>
        <w:rPr>
          <w:sz w:val="28"/>
          <w:szCs w:val="28"/>
        </w:rPr>
      </w:pPr>
      <w:r>
        <w:rPr>
          <w:sz w:val="28"/>
          <w:szCs w:val="28"/>
        </w:rPr>
        <w:t>от «</w:t>
      </w:r>
      <w:r w:rsidR="00255A2F">
        <w:rPr>
          <w:sz w:val="28"/>
          <w:szCs w:val="28"/>
        </w:rPr>
        <w:t>31</w:t>
      </w:r>
      <w:r>
        <w:rPr>
          <w:sz w:val="28"/>
          <w:szCs w:val="28"/>
        </w:rPr>
        <w:t xml:space="preserve">» </w:t>
      </w:r>
      <w:r w:rsidR="00255A2F">
        <w:rPr>
          <w:sz w:val="28"/>
          <w:szCs w:val="28"/>
        </w:rPr>
        <w:t xml:space="preserve">июля </w:t>
      </w:r>
      <w:r>
        <w:rPr>
          <w:sz w:val="28"/>
          <w:szCs w:val="28"/>
        </w:rPr>
        <w:t xml:space="preserve">2020 года                                                                           № </w:t>
      </w:r>
      <w:r w:rsidR="00255A2F">
        <w:rPr>
          <w:sz w:val="28"/>
          <w:szCs w:val="28"/>
        </w:rPr>
        <w:t>170</w:t>
      </w:r>
      <w:bookmarkStart w:id="0" w:name="_GoBack"/>
      <w:bookmarkEnd w:id="0"/>
    </w:p>
    <w:p w:rsidR="00475975" w:rsidRDefault="00475975" w:rsidP="00475975">
      <w:pPr>
        <w:rPr>
          <w:sz w:val="28"/>
          <w:szCs w:val="28"/>
        </w:rPr>
      </w:pPr>
      <w:r>
        <w:rPr>
          <w:sz w:val="28"/>
          <w:szCs w:val="28"/>
        </w:rPr>
        <w:t>по ДМЦ УОиМП</w:t>
      </w:r>
    </w:p>
    <w:p w:rsidR="00475975" w:rsidRDefault="00475975" w:rsidP="00475975">
      <w:pPr>
        <w:rPr>
          <w:sz w:val="28"/>
          <w:szCs w:val="28"/>
        </w:rPr>
      </w:pPr>
    </w:p>
    <w:p w:rsidR="00475975" w:rsidRDefault="00475975" w:rsidP="00475975">
      <w:pPr>
        <w:rPr>
          <w:sz w:val="28"/>
          <w:szCs w:val="28"/>
        </w:rPr>
      </w:pPr>
    </w:p>
    <w:p w:rsidR="00475975" w:rsidRDefault="00475975" w:rsidP="00475975">
      <w:pPr>
        <w:jc w:val="center"/>
        <w:rPr>
          <w:b/>
          <w:sz w:val="28"/>
          <w:szCs w:val="28"/>
        </w:rPr>
      </w:pPr>
      <w:r>
        <w:rPr>
          <w:b/>
          <w:sz w:val="28"/>
          <w:szCs w:val="28"/>
        </w:rPr>
        <w:t xml:space="preserve">О внедрении целевой модели наставничества в образовательных учреждениях Михайловского муниципального района </w:t>
      </w:r>
    </w:p>
    <w:p w:rsidR="00475975" w:rsidRDefault="00475975" w:rsidP="00475975">
      <w:pPr>
        <w:ind w:firstLine="540"/>
        <w:jc w:val="both"/>
        <w:rPr>
          <w:sz w:val="28"/>
          <w:szCs w:val="28"/>
        </w:rPr>
      </w:pPr>
    </w:p>
    <w:p w:rsidR="00475975" w:rsidRDefault="00475975" w:rsidP="00475975">
      <w:pPr>
        <w:ind w:firstLine="540"/>
        <w:jc w:val="both"/>
        <w:rPr>
          <w:sz w:val="28"/>
          <w:szCs w:val="28"/>
        </w:rPr>
      </w:pPr>
      <w:r w:rsidRPr="008C1339">
        <w:rPr>
          <w:sz w:val="28"/>
          <w:szCs w:val="28"/>
        </w:rPr>
        <w:t xml:space="preserve">В соответствии с </w:t>
      </w:r>
      <w:r>
        <w:rPr>
          <w:sz w:val="28"/>
          <w:szCs w:val="28"/>
        </w:rPr>
        <w:t>приказом министерства образования и молодежной политики Рязанской области от 30.06.2020г. №677 «О внедрении целевой модели наставничества в Рязанской области», в целях реализации мероприятий региональных проектов «Молодые профессионалы (Повышение конкурентоспособности профессионального образования (Рязанская область))», «Успех каждого ребенка (Рязанская область)», «Современная школа (Рязанская область)», обеспечивающих достижение результатов соответствующих федеральных проектов национального проекта «Образования»,</w:t>
      </w:r>
    </w:p>
    <w:p w:rsidR="00475975" w:rsidRPr="00475975" w:rsidRDefault="00475975" w:rsidP="00475975">
      <w:pPr>
        <w:ind w:firstLine="540"/>
        <w:jc w:val="center"/>
        <w:rPr>
          <w:b/>
          <w:sz w:val="28"/>
          <w:szCs w:val="28"/>
        </w:rPr>
      </w:pPr>
      <w:r w:rsidRPr="00475975">
        <w:rPr>
          <w:b/>
          <w:sz w:val="28"/>
          <w:szCs w:val="28"/>
        </w:rPr>
        <w:t>ПРИКАЗЫВАЮ:</w:t>
      </w:r>
    </w:p>
    <w:p w:rsidR="00475975" w:rsidRDefault="00475975" w:rsidP="00475975">
      <w:pPr>
        <w:jc w:val="both"/>
        <w:rPr>
          <w:sz w:val="28"/>
          <w:szCs w:val="28"/>
        </w:rPr>
      </w:pPr>
    </w:p>
    <w:p w:rsidR="00475975" w:rsidRPr="00974C93" w:rsidRDefault="00475975" w:rsidP="00A85022">
      <w:pPr>
        <w:pStyle w:val="a3"/>
        <w:numPr>
          <w:ilvl w:val="0"/>
          <w:numId w:val="1"/>
        </w:numPr>
        <w:ind w:left="0" w:firstLine="0"/>
        <w:jc w:val="both"/>
        <w:rPr>
          <w:sz w:val="28"/>
          <w:szCs w:val="28"/>
        </w:rPr>
      </w:pPr>
      <w:r>
        <w:rPr>
          <w:sz w:val="28"/>
          <w:szCs w:val="28"/>
        </w:rPr>
        <w:t>Проводить работу по внедрению целевой модели наставничества в образовательных организациях с учетом показателей эффективности внедрения целевой модели, установленных распоряжением Министерства просвещения</w:t>
      </w:r>
      <w:r w:rsidR="00A85022">
        <w:rPr>
          <w:sz w:val="28"/>
          <w:szCs w:val="28"/>
        </w:rPr>
        <w:t xml:space="preserve"> Российской Федерации от 25.11.2019 г. </w:t>
      </w:r>
      <w:r w:rsidR="00A85022" w:rsidRPr="00974C93">
        <w:rPr>
          <w:sz w:val="28"/>
          <w:szCs w:val="28"/>
        </w:rPr>
        <w:t>№Р-145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 среднего профессионального образования, в том числе с применением лучших практик обмена опытом среди обучающихся».</w:t>
      </w:r>
    </w:p>
    <w:p w:rsidR="00A27A2F" w:rsidRDefault="00A27A2F" w:rsidP="00A85022">
      <w:pPr>
        <w:pStyle w:val="a3"/>
        <w:ind w:left="0"/>
        <w:jc w:val="both"/>
        <w:rPr>
          <w:sz w:val="28"/>
          <w:szCs w:val="28"/>
        </w:rPr>
      </w:pPr>
    </w:p>
    <w:p w:rsidR="00A27A2F" w:rsidRDefault="00A27A2F" w:rsidP="00A27A2F">
      <w:pPr>
        <w:pStyle w:val="a3"/>
        <w:numPr>
          <w:ilvl w:val="0"/>
          <w:numId w:val="1"/>
        </w:numPr>
        <w:ind w:left="0" w:firstLine="0"/>
        <w:jc w:val="both"/>
        <w:rPr>
          <w:sz w:val="28"/>
          <w:szCs w:val="28"/>
        </w:rPr>
      </w:pPr>
      <w:r>
        <w:rPr>
          <w:sz w:val="28"/>
          <w:szCs w:val="28"/>
        </w:rPr>
        <w:t>Обеспечить согласование планов мероприятий «дорожных карт» внедрения целевой модели, разработанных образовательными организациями</w:t>
      </w:r>
    </w:p>
    <w:p w:rsidR="00475975" w:rsidRDefault="00475975" w:rsidP="00974C93">
      <w:pPr>
        <w:jc w:val="both"/>
        <w:rPr>
          <w:sz w:val="28"/>
          <w:szCs w:val="28"/>
        </w:rPr>
      </w:pPr>
    </w:p>
    <w:p w:rsidR="00475975" w:rsidRPr="00A85022" w:rsidRDefault="00A85022" w:rsidP="00A85022">
      <w:pPr>
        <w:pStyle w:val="a3"/>
        <w:numPr>
          <w:ilvl w:val="0"/>
          <w:numId w:val="1"/>
        </w:numPr>
        <w:ind w:left="0" w:firstLine="0"/>
        <w:jc w:val="both"/>
        <w:rPr>
          <w:sz w:val="28"/>
          <w:szCs w:val="28"/>
        </w:rPr>
      </w:pPr>
      <w:r w:rsidRPr="00A85022">
        <w:rPr>
          <w:sz w:val="28"/>
          <w:szCs w:val="28"/>
        </w:rPr>
        <w:t xml:space="preserve">Назначить муниципальным куратором внедрения целевой модели наставничества в образовательных организациях Михайловского муниципального района </w:t>
      </w:r>
      <w:r w:rsidR="00974C93">
        <w:rPr>
          <w:sz w:val="28"/>
          <w:szCs w:val="28"/>
        </w:rPr>
        <w:t xml:space="preserve">заведующую ДМЦ </w:t>
      </w:r>
      <w:proofErr w:type="spellStart"/>
      <w:r w:rsidR="00974C93">
        <w:rPr>
          <w:sz w:val="28"/>
          <w:szCs w:val="28"/>
        </w:rPr>
        <w:t>Бастракову</w:t>
      </w:r>
      <w:proofErr w:type="spellEnd"/>
      <w:r w:rsidR="00974C93">
        <w:rPr>
          <w:sz w:val="28"/>
          <w:szCs w:val="28"/>
        </w:rPr>
        <w:t xml:space="preserve"> Марию Александровну.</w:t>
      </w:r>
    </w:p>
    <w:p w:rsidR="00475975" w:rsidRDefault="00475975" w:rsidP="00974C93">
      <w:pPr>
        <w:jc w:val="both"/>
        <w:rPr>
          <w:sz w:val="28"/>
          <w:szCs w:val="28"/>
        </w:rPr>
      </w:pPr>
    </w:p>
    <w:p w:rsidR="00475975" w:rsidRDefault="000E2E7F" w:rsidP="00A85022">
      <w:pPr>
        <w:jc w:val="both"/>
        <w:rPr>
          <w:sz w:val="28"/>
          <w:szCs w:val="28"/>
        </w:rPr>
      </w:pPr>
      <w:r>
        <w:rPr>
          <w:sz w:val="28"/>
          <w:szCs w:val="28"/>
        </w:rPr>
        <w:lastRenderedPageBreak/>
        <w:t>4</w:t>
      </w:r>
      <w:r w:rsidR="00475975">
        <w:rPr>
          <w:sz w:val="28"/>
          <w:szCs w:val="28"/>
        </w:rPr>
        <w:t>.</w:t>
      </w:r>
      <w:r w:rsidR="00A85022">
        <w:rPr>
          <w:sz w:val="28"/>
          <w:szCs w:val="28"/>
        </w:rPr>
        <w:t xml:space="preserve"> Содействовать образовательным организациям в организации взаимодействия с предприятиями и организациями муниципалитета, учреждениями культуры и спорта, юридическими и физическими лицами, чья деятельность связана с образовательной, спортивной, культурной и досуговой деятельностью для привлечения к реализации наставнических программ.</w:t>
      </w:r>
    </w:p>
    <w:p w:rsidR="00475975" w:rsidRDefault="00475975" w:rsidP="00A85022">
      <w:pPr>
        <w:jc w:val="both"/>
        <w:rPr>
          <w:sz w:val="28"/>
          <w:szCs w:val="28"/>
        </w:rPr>
      </w:pPr>
    </w:p>
    <w:p w:rsidR="00475975" w:rsidRDefault="00A85022" w:rsidP="000E2E7F">
      <w:pPr>
        <w:pStyle w:val="a3"/>
        <w:numPr>
          <w:ilvl w:val="0"/>
          <w:numId w:val="2"/>
        </w:numPr>
        <w:ind w:left="0" w:firstLine="0"/>
        <w:jc w:val="both"/>
        <w:rPr>
          <w:sz w:val="28"/>
          <w:szCs w:val="28"/>
        </w:rPr>
      </w:pPr>
      <w:r w:rsidRPr="000E2E7F">
        <w:rPr>
          <w:sz w:val="28"/>
          <w:szCs w:val="28"/>
        </w:rPr>
        <w:t xml:space="preserve">Принимать управленческие решения </w:t>
      </w:r>
      <w:r w:rsidR="000E2E7F">
        <w:rPr>
          <w:sz w:val="28"/>
          <w:szCs w:val="28"/>
        </w:rPr>
        <w:t xml:space="preserve">по выявлению, обобщению и </w:t>
      </w:r>
      <w:r w:rsidRPr="000E2E7F">
        <w:rPr>
          <w:sz w:val="28"/>
          <w:szCs w:val="28"/>
        </w:rPr>
        <w:t>распространению лучших наставнических практик</w:t>
      </w:r>
      <w:r w:rsidR="00687D8F" w:rsidRPr="000E2E7F">
        <w:rPr>
          <w:sz w:val="28"/>
          <w:szCs w:val="28"/>
        </w:rPr>
        <w:t>, внедрению лучших наставнических практик регионального уровня.</w:t>
      </w:r>
    </w:p>
    <w:p w:rsidR="000E2E7F" w:rsidRPr="000E2E7F" w:rsidRDefault="000E2E7F" w:rsidP="000E2E7F">
      <w:pPr>
        <w:pStyle w:val="a3"/>
        <w:ind w:left="0"/>
        <w:jc w:val="both"/>
        <w:rPr>
          <w:sz w:val="28"/>
          <w:szCs w:val="28"/>
        </w:rPr>
      </w:pPr>
    </w:p>
    <w:p w:rsidR="00687D8F" w:rsidRPr="00687D8F" w:rsidRDefault="00687D8F" w:rsidP="000E2E7F">
      <w:pPr>
        <w:pStyle w:val="a3"/>
        <w:numPr>
          <w:ilvl w:val="0"/>
          <w:numId w:val="2"/>
        </w:numPr>
        <w:ind w:left="0" w:firstLine="0"/>
        <w:jc w:val="both"/>
        <w:rPr>
          <w:sz w:val="28"/>
          <w:szCs w:val="28"/>
        </w:rPr>
      </w:pPr>
      <w:r>
        <w:rPr>
          <w:sz w:val="28"/>
          <w:szCs w:val="28"/>
        </w:rPr>
        <w:t>Руководителям образовательных учреждений:</w:t>
      </w:r>
    </w:p>
    <w:p w:rsidR="00475975" w:rsidRDefault="00687D8F" w:rsidP="00687D8F">
      <w:pPr>
        <w:jc w:val="both"/>
        <w:rPr>
          <w:sz w:val="28"/>
          <w:szCs w:val="28"/>
        </w:rPr>
      </w:pPr>
      <w:r>
        <w:rPr>
          <w:sz w:val="28"/>
          <w:szCs w:val="28"/>
        </w:rPr>
        <w:t>- назначить кураторов внедрения целевой модели наставничества в образовательной организации;</w:t>
      </w:r>
    </w:p>
    <w:p w:rsidR="00687D8F" w:rsidRDefault="00687D8F" w:rsidP="00687D8F">
      <w:pPr>
        <w:jc w:val="both"/>
        <w:rPr>
          <w:sz w:val="28"/>
          <w:szCs w:val="28"/>
        </w:rPr>
      </w:pPr>
      <w:r>
        <w:rPr>
          <w:sz w:val="28"/>
          <w:szCs w:val="28"/>
        </w:rPr>
        <w:t xml:space="preserve">-   </w:t>
      </w:r>
      <w:r w:rsidR="000E2E7F">
        <w:rPr>
          <w:sz w:val="28"/>
          <w:szCs w:val="28"/>
        </w:rPr>
        <w:t xml:space="preserve">   </w:t>
      </w:r>
      <w:r w:rsidR="00A27A2F">
        <w:rPr>
          <w:sz w:val="28"/>
          <w:szCs w:val="28"/>
        </w:rPr>
        <w:t>разработать до 10 сентября 2020 года план мероприятий «дорожные карты» внедрения целевой модели с учетом примерной формы, установленной распоряжением Министерства просвещения Российской Федерации от 25.12.2019г. № Р-145«Об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 среднего профессионального образования, в том числе с применением лучших практик обмена опытом среди обучающихся»;</w:t>
      </w:r>
    </w:p>
    <w:p w:rsidR="00555F0F" w:rsidRDefault="000E2E7F" w:rsidP="00687D8F">
      <w:pPr>
        <w:jc w:val="both"/>
        <w:rPr>
          <w:sz w:val="28"/>
          <w:szCs w:val="28"/>
        </w:rPr>
      </w:pPr>
      <w:r>
        <w:rPr>
          <w:sz w:val="28"/>
          <w:szCs w:val="28"/>
        </w:rPr>
        <w:t>-      обеспечить разработку и реализацию программ наставничества;</w:t>
      </w:r>
    </w:p>
    <w:p w:rsidR="00A27A2F" w:rsidRDefault="00A27A2F" w:rsidP="00687D8F">
      <w:pPr>
        <w:jc w:val="both"/>
        <w:rPr>
          <w:sz w:val="28"/>
          <w:szCs w:val="28"/>
        </w:rPr>
      </w:pPr>
      <w:r>
        <w:rPr>
          <w:sz w:val="28"/>
          <w:szCs w:val="28"/>
        </w:rPr>
        <w:t xml:space="preserve">- </w:t>
      </w:r>
      <w:r w:rsidR="000E2E7F">
        <w:rPr>
          <w:sz w:val="28"/>
          <w:szCs w:val="28"/>
        </w:rPr>
        <w:t xml:space="preserve">     </w:t>
      </w:r>
      <w:r>
        <w:rPr>
          <w:sz w:val="28"/>
          <w:szCs w:val="28"/>
        </w:rPr>
        <w:t>внедрить программы наставничества до 31 декабря 2020 года;</w:t>
      </w:r>
    </w:p>
    <w:p w:rsidR="00A27A2F" w:rsidRDefault="000E2E7F" w:rsidP="00687D8F">
      <w:pPr>
        <w:jc w:val="both"/>
        <w:rPr>
          <w:sz w:val="28"/>
          <w:szCs w:val="28"/>
        </w:rPr>
      </w:pPr>
      <w:r>
        <w:rPr>
          <w:sz w:val="28"/>
          <w:szCs w:val="28"/>
        </w:rPr>
        <w:t xml:space="preserve">- </w:t>
      </w:r>
      <w:r w:rsidR="00A27A2F">
        <w:rPr>
          <w:sz w:val="28"/>
          <w:szCs w:val="28"/>
        </w:rPr>
        <w:t>проводить персонифицированный учет обучающихся, молодых специалистов и педагогов, участвующих в программах наставничества;</w:t>
      </w:r>
    </w:p>
    <w:p w:rsidR="00A27A2F" w:rsidRDefault="00A27A2F" w:rsidP="00687D8F">
      <w:pPr>
        <w:jc w:val="both"/>
        <w:rPr>
          <w:sz w:val="28"/>
          <w:szCs w:val="28"/>
        </w:rPr>
      </w:pPr>
      <w:r>
        <w:rPr>
          <w:sz w:val="28"/>
          <w:szCs w:val="28"/>
        </w:rPr>
        <w:t xml:space="preserve">- </w:t>
      </w:r>
      <w:r w:rsidR="000E2E7F">
        <w:rPr>
          <w:sz w:val="28"/>
          <w:szCs w:val="28"/>
        </w:rPr>
        <w:t xml:space="preserve">    своевременно вносить в формы федерального статистического наблюдения данных о количестве участников программ наставничества;</w:t>
      </w:r>
    </w:p>
    <w:p w:rsidR="000E2E7F" w:rsidRDefault="000E2E7F" w:rsidP="00687D8F">
      <w:pPr>
        <w:jc w:val="both"/>
        <w:rPr>
          <w:sz w:val="28"/>
          <w:szCs w:val="28"/>
        </w:rPr>
      </w:pPr>
      <w:r>
        <w:rPr>
          <w:sz w:val="28"/>
          <w:szCs w:val="28"/>
        </w:rPr>
        <w:t>-    проводить внутренний мониторинг реализации программ наставничества;</w:t>
      </w:r>
    </w:p>
    <w:p w:rsidR="000E2E7F" w:rsidRDefault="000E2E7F" w:rsidP="00687D8F">
      <w:pPr>
        <w:jc w:val="both"/>
        <w:rPr>
          <w:sz w:val="28"/>
          <w:szCs w:val="28"/>
        </w:rPr>
      </w:pPr>
      <w:r>
        <w:rPr>
          <w:sz w:val="28"/>
          <w:szCs w:val="28"/>
        </w:rPr>
        <w:t>- создать условия для повышения уровня профессионального мастерства педагогических работников, задействованных в реализации целевой модели наставничества, в формате непрерывного образования.</w:t>
      </w:r>
    </w:p>
    <w:p w:rsidR="00974C93" w:rsidRDefault="00974C93" w:rsidP="00687D8F">
      <w:pPr>
        <w:jc w:val="both"/>
        <w:rPr>
          <w:sz w:val="28"/>
          <w:szCs w:val="28"/>
        </w:rPr>
      </w:pPr>
    </w:p>
    <w:p w:rsidR="00974C93" w:rsidRDefault="00974C93" w:rsidP="00687D8F">
      <w:pPr>
        <w:jc w:val="both"/>
        <w:rPr>
          <w:sz w:val="28"/>
          <w:szCs w:val="28"/>
        </w:rPr>
      </w:pPr>
      <w:r>
        <w:rPr>
          <w:sz w:val="28"/>
          <w:szCs w:val="28"/>
        </w:rPr>
        <w:t xml:space="preserve">7. Заведующей ДМЦ </w:t>
      </w:r>
      <w:proofErr w:type="spellStart"/>
      <w:r>
        <w:rPr>
          <w:sz w:val="28"/>
          <w:szCs w:val="28"/>
        </w:rPr>
        <w:t>Бастраковой</w:t>
      </w:r>
      <w:proofErr w:type="spellEnd"/>
      <w:r>
        <w:rPr>
          <w:sz w:val="28"/>
          <w:szCs w:val="28"/>
        </w:rPr>
        <w:t xml:space="preserve"> М.А. довести настоящий приказ до руководителей образовательных учреждений.</w:t>
      </w:r>
    </w:p>
    <w:p w:rsidR="00974C93" w:rsidRDefault="00974C93" w:rsidP="00687D8F">
      <w:pPr>
        <w:jc w:val="both"/>
        <w:rPr>
          <w:sz w:val="28"/>
          <w:szCs w:val="28"/>
        </w:rPr>
      </w:pPr>
    </w:p>
    <w:p w:rsidR="00974C93" w:rsidRDefault="00974C93" w:rsidP="00687D8F">
      <w:pPr>
        <w:jc w:val="both"/>
        <w:rPr>
          <w:sz w:val="28"/>
          <w:szCs w:val="28"/>
        </w:rPr>
      </w:pPr>
      <w:r>
        <w:rPr>
          <w:sz w:val="28"/>
          <w:szCs w:val="28"/>
        </w:rPr>
        <w:t>8. Контроль за исполнением настоящего приказа возложить на заместителя начальника Кочеткову Елену Анатольевну.</w:t>
      </w:r>
    </w:p>
    <w:p w:rsidR="000E2E7F" w:rsidRDefault="000E2E7F" w:rsidP="00687D8F">
      <w:pPr>
        <w:jc w:val="both"/>
        <w:rPr>
          <w:sz w:val="28"/>
          <w:szCs w:val="28"/>
        </w:rPr>
      </w:pPr>
      <w:r>
        <w:rPr>
          <w:sz w:val="28"/>
          <w:szCs w:val="28"/>
        </w:rPr>
        <w:t xml:space="preserve"> </w:t>
      </w:r>
    </w:p>
    <w:p w:rsidR="00475975" w:rsidRDefault="00475975" w:rsidP="00475975">
      <w:pPr>
        <w:ind w:firstLine="540"/>
        <w:jc w:val="both"/>
        <w:rPr>
          <w:sz w:val="28"/>
          <w:szCs w:val="28"/>
        </w:rPr>
      </w:pPr>
    </w:p>
    <w:p w:rsidR="00475975" w:rsidRDefault="00475975" w:rsidP="00475975">
      <w:pPr>
        <w:ind w:firstLine="540"/>
        <w:jc w:val="both"/>
        <w:rPr>
          <w:sz w:val="28"/>
          <w:szCs w:val="28"/>
        </w:rPr>
      </w:pPr>
      <w:r>
        <w:rPr>
          <w:sz w:val="28"/>
          <w:szCs w:val="28"/>
        </w:rPr>
        <w:t xml:space="preserve">Начальник УОиМП                                                          </w:t>
      </w:r>
      <w:proofErr w:type="spellStart"/>
      <w:r>
        <w:rPr>
          <w:sz w:val="28"/>
          <w:szCs w:val="28"/>
        </w:rPr>
        <w:t>С.А.Клеилкина</w:t>
      </w:r>
      <w:proofErr w:type="spellEnd"/>
    </w:p>
    <w:p w:rsidR="00475975" w:rsidRDefault="00475975" w:rsidP="00475975">
      <w:pPr>
        <w:ind w:firstLine="540"/>
        <w:jc w:val="both"/>
        <w:rPr>
          <w:sz w:val="28"/>
          <w:szCs w:val="28"/>
        </w:rPr>
      </w:pPr>
    </w:p>
    <w:p w:rsidR="00761A05" w:rsidRDefault="00761A05"/>
    <w:sectPr w:rsidR="00761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D7A49"/>
    <w:multiLevelType w:val="hybridMultilevel"/>
    <w:tmpl w:val="8F06695C"/>
    <w:lvl w:ilvl="0" w:tplc="AAB45E9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A5424D8"/>
    <w:multiLevelType w:val="hybridMultilevel"/>
    <w:tmpl w:val="7694AED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75"/>
    <w:rsid w:val="000E2E7F"/>
    <w:rsid w:val="00255A2F"/>
    <w:rsid w:val="0044609F"/>
    <w:rsid w:val="00475975"/>
    <w:rsid w:val="00555F0F"/>
    <w:rsid w:val="00687D8F"/>
    <w:rsid w:val="00761A05"/>
    <w:rsid w:val="0087403C"/>
    <w:rsid w:val="00974C93"/>
    <w:rsid w:val="00A27A2F"/>
    <w:rsid w:val="00A8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6C18-BE6F-4EE3-BACB-D50972E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75"/>
    <w:pPr>
      <w:ind w:left="720"/>
      <w:contextualSpacing/>
    </w:pPr>
  </w:style>
  <w:style w:type="paragraph" w:styleId="a4">
    <w:name w:val="Balloon Text"/>
    <w:basedOn w:val="a"/>
    <w:link w:val="a5"/>
    <w:uiPriority w:val="99"/>
    <w:semiHidden/>
    <w:unhideWhenUsed/>
    <w:rsid w:val="0087403C"/>
    <w:rPr>
      <w:rFonts w:ascii="Segoe UI" w:hAnsi="Segoe UI" w:cs="Segoe UI"/>
      <w:sz w:val="18"/>
      <w:szCs w:val="18"/>
    </w:rPr>
  </w:style>
  <w:style w:type="character" w:customStyle="1" w:styleId="a5">
    <w:name w:val="Текст выноски Знак"/>
    <w:basedOn w:val="a0"/>
    <w:link w:val="a4"/>
    <w:uiPriority w:val="99"/>
    <w:semiHidden/>
    <w:rsid w:val="008740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ДМЦ</dc:creator>
  <cp:keywords/>
  <dc:description/>
  <cp:lastModifiedBy>ДМЦ </cp:lastModifiedBy>
  <cp:revision>5</cp:revision>
  <cp:lastPrinted>2020-08-31T06:03:00Z</cp:lastPrinted>
  <dcterms:created xsi:type="dcterms:W3CDTF">2020-08-26T05:57:00Z</dcterms:created>
  <dcterms:modified xsi:type="dcterms:W3CDTF">2020-08-31T07:57:00Z</dcterms:modified>
</cp:coreProperties>
</file>